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490" w:rsidRPr="005E2409" w:rsidRDefault="00933490" w:rsidP="00933490">
      <w:pPr>
        <w:spacing w:line="500" w:lineRule="exact"/>
        <w:jc w:val="left"/>
        <w:rPr>
          <w:rFonts w:ascii="黑体" w:eastAsia="黑体" w:hAnsi="黑体"/>
          <w:sz w:val="32"/>
          <w:szCs w:val="32"/>
        </w:rPr>
      </w:pPr>
      <w:r w:rsidRPr="005E2409">
        <w:rPr>
          <w:rFonts w:ascii="黑体" w:eastAsia="黑体" w:hAnsi="黑体" w:hint="eastAsia"/>
          <w:sz w:val="32"/>
          <w:szCs w:val="32"/>
        </w:rPr>
        <w:t>附件</w:t>
      </w:r>
    </w:p>
    <w:p w:rsidR="00933490" w:rsidRPr="002B1376" w:rsidRDefault="00933490" w:rsidP="00933490">
      <w:pPr>
        <w:spacing w:line="520" w:lineRule="exact"/>
        <w:jc w:val="center"/>
        <w:rPr>
          <w:rFonts w:ascii="仿宋_GB2312" w:eastAsia="仿宋_GB2312" w:hAnsi="宋体"/>
          <w:b/>
          <w:sz w:val="32"/>
          <w:szCs w:val="32"/>
        </w:rPr>
      </w:pPr>
      <w:r w:rsidRPr="002B1376">
        <w:rPr>
          <w:rFonts w:ascii="仿宋_GB2312" w:eastAsia="仿宋_GB2312" w:hAnsi="宋体" w:hint="eastAsia"/>
          <w:b/>
          <w:sz w:val="32"/>
          <w:szCs w:val="32"/>
        </w:rPr>
        <w:t>1.血红蛋白分析仪  2台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测试原理：反射光度法。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测试速度：≤20秒。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显示结果：Hb、HCT。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使用试剂：血红蛋白试纸条。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测试范围：45g/l～256g/l。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显示（单位制） g/dL、g/L、mmol/L。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存储功能:自动储存和更新≥1000个样品数据。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校正功能：Code Chip。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供电电源:市场常售电池(7号电池)。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使用环境:10～40℃，相对湿度≤90%。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11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标本类型:毛细血管血或静脉血。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12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加样量:10μL。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13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精密度:Hb 45g/L-100g/L范围内，标准偏差（SD）应≤ 8g/L；Hb100g/L～256g/L范围内，变异系数（CV）应≤3%。</w:t>
      </w:r>
    </w:p>
    <w:p w:rsidR="00933490" w:rsidRDefault="00933490" w:rsidP="00933490">
      <w:pPr>
        <w:spacing w:line="520" w:lineRule="exact"/>
        <w:rPr>
          <w:rFonts w:ascii="仿宋_GB2312" w:eastAsia="仿宋_GB2312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14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准确度: Hb 45g/L～100g/L范围内，偏差应在±10g/L范围内Hb 100g/L～256g/L范围内，相对偏差应在±</w:t>
      </w:r>
      <w:r>
        <w:rPr>
          <w:rFonts w:ascii="仿宋_GB2312" w:eastAsia="仿宋_GB2312" w:hint="eastAsia"/>
          <w:sz w:val="32"/>
          <w:szCs w:val="32"/>
        </w:rPr>
        <w:t>4%</w:t>
      </w:r>
      <w:r w:rsidRPr="00933490">
        <w:rPr>
          <w:rFonts w:ascii="仿宋_GB2312" w:eastAsia="仿宋_GB2312" w:hint="eastAsia"/>
          <w:sz w:val="32"/>
          <w:szCs w:val="32"/>
        </w:rPr>
        <w:t>。</w:t>
      </w:r>
    </w:p>
    <w:p w:rsidR="00933490" w:rsidRPr="002B1376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</w:p>
    <w:p w:rsidR="00933490" w:rsidRPr="002B1376" w:rsidRDefault="00933490" w:rsidP="00933490">
      <w:pPr>
        <w:spacing w:line="520" w:lineRule="exact"/>
        <w:jc w:val="center"/>
        <w:rPr>
          <w:rFonts w:ascii="仿宋_GB2312" w:eastAsia="仿宋_GB2312" w:hAnsiTheme="minorEastAsia"/>
          <w:b/>
          <w:sz w:val="32"/>
          <w:szCs w:val="32"/>
        </w:rPr>
      </w:pPr>
      <w:r w:rsidRPr="002B1376">
        <w:rPr>
          <w:rFonts w:ascii="仿宋_GB2312" w:eastAsia="仿宋_GB2312" w:hAnsiTheme="minorEastAsia" w:hint="eastAsia"/>
          <w:b/>
          <w:sz w:val="32"/>
          <w:szCs w:val="32"/>
        </w:rPr>
        <w:t>专机专用设备与耗材价值占比情况</w:t>
      </w:r>
    </w:p>
    <w:p w:rsidR="00933490" w:rsidRPr="002B1376" w:rsidRDefault="00933490" w:rsidP="00933490">
      <w:pPr>
        <w:spacing w:line="520" w:lineRule="exact"/>
        <w:rPr>
          <w:rFonts w:ascii="仿宋_GB2312" w:eastAsia="仿宋_GB2312" w:hAnsiTheme="minorEastAsia" w:cs="宋体"/>
          <w:b/>
          <w:sz w:val="32"/>
          <w:szCs w:val="32"/>
        </w:rPr>
      </w:pPr>
      <w:r w:rsidRPr="002B1376">
        <w:rPr>
          <w:rFonts w:ascii="仿宋_GB2312" w:eastAsia="仿宋_GB2312" w:hAnsiTheme="minorEastAsia" w:cs="宋体" w:hint="eastAsia"/>
          <w:b/>
          <w:sz w:val="32"/>
          <w:szCs w:val="32"/>
        </w:rPr>
        <w:t>开展一类项目：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AnsiTheme="minorEastAsia" w:cs="宋体"/>
          <w:sz w:val="32"/>
          <w:szCs w:val="32"/>
        </w:rPr>
      </w:pPr>
      <w:r w:rsidRPr="00933490">
        <w:rPr>
          <w:rFonts w:ascii="仿宋_GB2312" w:eastAsia="仿宋_GB2312" w:hAnsiTheme="minorEastAsia" w:cs="宋体" w:hint="eastAsia"/>
          <w:sz w:val="32"/>
          <w:szCs w:val="32"/>
          <w:u w:val="single"/>
        </w:rPr>
        <w:t>血红蛋白分析仪</w:t>
      </w:r>
      <w:r w:rsidRPr="00933490">
        <w:rPr>
          <w:rFonts w:ascii="仿宋_GB2312" w:eastAsia="仿宋_GB2312" w:hAnsiTheme="minorEastAsia" w:cs="宋体" w:hint="eastAsia"/>
          <w:sz w:val="32"/>
          <w:szCs w:val="32"/>
        </w:rPr>
        <w:t>属配套使用试剂耗材的医疗设备，设备预估使用寿命为</w:t>
      </w:r>
      <w:r w:rsidRPr="00933490">
        <w:rPr>
          <w:rFonts w:ascii="仿宋_GB2312" w:eastAsia="仿宋_GB2312" w:hAnsiTheme="minorEastAsia" w:cs="宋体" w:hint="eastAsia"/>
          <w:sz w:val="32"/>
          <w:szCs w:val="32"/>
          <w:u w:val="single"/>
        </w:rPr>
        <w:t xml:space="preserve"> 6 </w:t>
      </w:r>
      <w:r w:rsidRPr="00933490">
        <w:rPr>
          <w:rFonts w:ascii="仿宋_GB2312" w:eastAsia="仿宋_GB2312" w:hAnsiTheme="minorEastAsia" w:cs="宋体" w:hint="eastAsia"/>
          <w:sz w:val="32"/>
          <w:szCs w:val="32"/>
        </w:rPr>
        <w:t>年，该设备主要用于开展</w:t>
      </w:r>
      <w:r w:rsidRPr="00933490">
        <w:rPr>
          <w:rFonts w:ascii="仿宋_GB2312" w:eastAsia="仿宋_GB2312" w:hAnsiTheme="minorEastAsia" w:cs="宋体" w:hint="eastAsia"/>
          <w:sz w:val="32"/>
          <w:szCs w:val="32"/>
          <w:u w:val="single"/>
        </w:rPr>
        <w:t xml:space="preserve"> 献血员初筛 </w:t>
      </w:r>
      <w:r w:rsidRPr="00933490">
        <w:rPr>
          <w:rFonts w:ascii="仿宋_GB2312" w:eastAsia="仿宋_GB2312" w:hAnsiTheme="minorEastAsia" w:cs="宋体" w:hint="eastAsia"/>
          <w:sz w:val="32"/>
          <w:szCs w:val="32"/>
        </w:rPr>
        <w:t>项目，每年开展治疗</w:t>
      </w:r>
      <w:r w:rsidRPr="00933490">
        <w:rPr>
          <w:rFonts w:ascii="仿宋_GB2312" w:eastAsia="仿宋_GB2312" w:hAnsiTheme="minorEastAsia" w:cs="宋体" w:hint="eastAsia"/>
          <w:sz w:val="32"/>
          <w:szCs w:val="32"/>
          <w:u w:val="single"/>
        </w:rPr>
        <w:t xml:space="preserve"> 7000 </w:t>
      </w:r>
      <w:r w:rsidRPr="00933490">
        <w:rPr>
          <w:rFonts w:ascii="仿宋_GB2312" w:eastAsia="仿宋_GB2312" w:hAnsiTheme="minorEastAsia" w:cs="宋体" w:hint="eastAsia"/>
          <w:sz w:val="32"/>
          <w:szCs w:val="32"/>
        </w:rPr>
        <w:t>人次(年用量</w:t>
      </w:r>
      <w:r w:rsidRPr="00933490">
        <w:rPr>
          <w:rFonts w:ascii="仿宋_GB2312" w:eastAsia="仿宋_GB2312" w:hAnsiTheme="minorEastAsia" w:cs="宋体" w:hint="eastAsia"/>
          <w:sz w:val="32"/>
          <w:szCs w:val="32"/>
          <w:u w:val="single"/>
        </w:rPr>
        <w:t xml:space="preserve"> 7000 </w:t>
      </w:r>
      <w:r w:rsidRPr="00933490">
        <w:rPr>
          <w:rFonts w:ascii="仿宋_GB2312" w:eastAsia="仿宋_GB2312" w:hAnsiTheme="minorEastAsia" w:cs="宋体" w:hint="eastAsia"/>
          <w:sz w:val="32"/>
          <w:szCs w:val="32"/>
        </w:rPr>
        <w:t>人份，试剂耗材预算金额</w:t>
      </w:r>
      <w:r w:rsidRPr="00933490">
        <w:rPr>
          <w:rFonts w:ascii="仿宋_GB2312" w:eastAsia="仿宋_GB2312" w:hAnsiTheme="minorEastAsia" w:cs="宋体" w:hint="eastAsia"/>
          <w:sz w:val="32"/>
          <w:szCs w:val="32"/>
          <w:u w:val="single"/>
        </w:rPr>
        <w:t xml:space="preserve"> 3 </w:t>
      </w:r>
      <w:r w:rsidRPr="00933490">
        <w:rPr>
          <w:rFonts w:ascii="仿宋_GB2312" w:eastAsia="仿宋_GB2312" w:hAnsiTheme="minorEastAsia" w:cs="宋体" w:hint="eastAsia"/>
          <w:sz w:val="32"/>
          <w:szCs w:val="32"/>
        </w:rPr>
        <w:t>元/人次（试剂耗材预算金额</w:t>
      </w:r>
      <w:r w:rsidRPr="00933490">
        <w:rPr>
          <w:rFonts w:ascii="仿宋_GB2312" w:eastAsia="仿宋_GB2312" w:hAnsiTheme="minorEastAsia" w:cs="宋体" w:hint="eastAsia"/>
          <w:sz w:val="32"/>
          <w:szCs w:val="32"/>
          <w:u w:val="single"/>
        </w:rPr>
        <w:t xml:space="preserve"> 3 </w:t>
      </w:r>
      <w:r w:rsidRPr="00933490">
        <w:rPr>
          <w:rFonts w:ascii="仿宋_GB2312" w:eastAsia="仿宋_GB2312" w:hAnsiTheme="minorEastAsia" w:cs="宋体" w:hint="eastAsia"/>
          <w:sz w:val="32"/>
          <w:szCs w:val="32"/>
        </w:rPr>
        <w:t>元/人份），设备全生命周期内使用的耗材试剂预算金额为：</w:t>
      </w:r>
      <w:r w:rsidRPr="00933490">
        <w:rPr>
          <w:rFonts w:ascii="仿宋_GB2312" w:eastAsia="仿宋_GB2312" w:hAnsiTheme="minorEastAsia" w:cs="宋体" w:hint="eastAsia"/>
          <w:sz w:val="32"/>
          <w:szCs w:val="32"/>
          <w:u w:val="single"/>
        </w:rPr>
        <w:t xml:space="preserve"> 12.6 </w:t>
      </w:r>
      <w:r w:rsidRPr="00933490">
        <w:rPr>
          <w:rFonts w:ascii="仿宋_GB2312" w:eastAsia="仿宋_GB2312" w:hAnsiTheme="minorEastAsia" w:cs="宋体" w:hint="eastAsia"/>
          <w:sz w:val="32"/>
          <w:szCs w:val="32"/>
        </w:rPr>
        <w:t>万元/台。</w:t>
      </w:r>
    </w:p>
    <w:p w:rsidR="00933490" w:rsidRPr="002B1376" w:rsidRDefault="00933490" w:rsidP="00933490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</w:p>
    <w:p w:rsidR="00933490" w:rsidRPr="002B1376" w:rsidRDefault="00933490" w:rsidP="00933490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933490" w:rsidRPr="002B1376" w:rsidRDefault="00933490" w:rsidP="00933490">
      <w:pPr>
        <w:spacing w:line="520" w:lineRule="exact"/>
        <w:jc w:val="center"/>
        <w:rPr>
          <w:rFonts w:ascii="仿宋_GB2312" w:eastAsia="仿宋_GB2312" w:hAnsi="宋体"/>
          <w:b/>
          <w:sz w:val="32"/>
          <w:szCs w:val="32"/>
        </w:rPr>
      </w:pPr>
      <w:r w:rsidRPr="002B1376">
        <w:rPr>
          <w:rFonts w:ascii="仿宋_GB2312" w:eastAsia="仿宋_GB2312" w:hAnsi="宋体" w:hint="eastAsia"/>
          <w:b/>
          <w:sz w:val="32"/>
          <w:szCs w:val="32"/>
        </w:rPr>
        <w:t>2.全自动血细胞分析仪  1台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检测原理：检测原理先进，多角度激光散射结合细胞化学染色技术，独立嗜碱性粒细胞检测通道。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检测通道：具有独立的DIFF检测通道和独立的嗜碱性粒细胞检测通道。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报告参数：可报告参数≥25项。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用血量：全血和末梢全血模式≤15μl，预稀释模式≤20μl。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研究参数：≥10项。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检测项目：可同时检测25个项目，4个散点图，3个直方图。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操作方式：仪器主机大屏幕≥10.4</w:t>
      </w:r>
      <w:r w:rsidRPr="00933490">
        <w:rPr>
          <w:rFonts w:ascii="微软雅黑" w:eastAsia="微软雅黑" w:hAnsi="微软雅黑" w:cs="微软雅黑" w:hint="eastAsia"/>
          <w:sz w:val="32"/>
          <w:szCs w:val="32"/>
        </w:rPr>
        <w:t>吋</w:t>
      </w:r>
      <w:r w:rsidRPr="00933490">
        <w:rPr>
          <w:rFonts w:ascii="仿宋_GB2312" w:eastAsia="仿宋_GB2312" w:hAnsi="仿宋_GB2312" w:cs="仿宋_GB2312" w:hint="eastAsia"/>
          <w:sz w:val="32"/>
          <w:szCs w:val="32"/>
        </w:rPr>
        <w:t>触摸式操作，无需外接电脑。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检测模式：3种，静脉全血模式、末梢全血模式、预稀释模式。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测试速度：≥60个标本/小时。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显示类型：≥10.4</w:t>
      </w:r>
      <w:r w:rsidRPr="00933490">
        <w:rPr>
          <w:rFonts w:ascii="微软雅黑" w:eastAsia="微软雅黑" w:hAnsi="微软雅黑" w:cs="微软雅黑" w:hint="eastAsia"/>
          <w:sz w:val="32"/>
          <w:szCs w:val="32"/>
        </w:rPr>
        <w:t>吋</w:t>
      </w:r>
      <w:r w:rsidRPr="00933490">
        <w:rPr>
          <w:rFonts w:ascii="仿宋_GB2312" w:eastAsia="仿宋_GB2312" w:hAnsi="仿宋_GB2312" w:cs="仿宋_GB2312" w:hint="eastAsia"/>
          <w:sz w:val="32"/>
          <w:szCs w:val="32"/>
        </w:rPr>
        <w:t>彩色液晶显示屏，同屏显示全部参数。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11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重复性：WBC≤2.0%、RBC≤1.5%、HGB≤1.5%、MCV≤1.0%、PLT≤4.0%。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12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携带污染：WBC≤0.5%、RBC≤0.5%、HGB≤0.6%、PLT≤1.0%。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13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检测线性范围：WBC：0～400×109/L、RBC：0～8×1012/L、HGB：0～250g/L、HCT：0～67%。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PLT：0～5000×109/L。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lastRenderedPageBreak/>
        <w:t>14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电源要求：（100V～240V）允差±10% （50Hz/60Hz）±1Hz。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15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校准质控：提供原厂经CFDA注册的校准物和质控物，具有国际量值溯源体系，提供溯源性文件证明。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16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资格认证：制造厂家具有独立的企业血液标准化实验室“CNAS”认证证书。</w:t>
      </w:r>
    </w:p>
    <w:p w:rsidR="00933490" w:rsidRDefault="00933490" w:rsidP="00933490">
      <w:pPr>
        <w:spacing w:line="520" w:lineRule="exact"/>
        <w:rPr>
          <w:rFonts w:ascii="仿宋_GB2312" w:eastAsia="仿宋_GB2312"/>
          <w:sz w:val="32"/>
          <w:szCs w:val="32"/>
        </w:rPr>
      </w:pPr>
      <w:r w:rsidRPr="00933490">
        <w:rPr>
          <w:rFonts w:ascii="仿宋_GB2312" w:eastAsia="仿宋_GB2312" w:hint="eastAsia"/>
          <w:sz w:val="32"/>
          <w:szCs w:val="32"/>
        </w:rPr>
        <w:t>17</w:t>
      </w:r>
      <w:r>
        <w:rPr>
          <w:rFonts w:ascii="仿宋_GB2312" w:eastAsia="仿宋_GB2312"/>
          <w:sz w:val="32"/>
          <w:szCs w:val="32"/>
        </w:rPr>
        <w:t>.</w:t>
      </w:r>
      <w:r w:rsidRPr="00933490">
        <w:rPr>
          <w:rFonts w:ascii="仿宋_GB2312" w:eastAsia="仿宋_GB2312" w:hint="eastAsia"/>
          <w:sz w:val="32"/>
          <w:szCs w:val="32"/>
        </w:rPr>
        <w:t>仪器体积小巧，同类产品中最小的尺寸，长宽高仅320mm×400mm×410mm。</w:t>
      </w:r>
    </w:p>
    <w:p w:rsidR="00933490" w:rsidRPr="00933490" w:rsidRDefault="00933490" w:rsidP="00933490">
      <w:pPr>
        <w:spacing w:line="520" w:lineRule="exact"/>
        <w:rPr>
          <w:rFonts w:ascii="仿宋_GB2312" w:eastAsia="仿宋_GB2312" w:hint="eastAsia"/>
          <w:sz w:val="32"/>
          <w:szCs w:val="32"/>
        </w:rPr>
      </w:pPr>
    </w:p>
    <w:p w:rsidR="00933490" w:rsidRPr="002B1376" w:rsidRDefault="00933490" w:rsidP="00933490">
      <w:pPr>
        <w:spacing w:line="520" w:lineRule="exact"/>
        <w:jc w:val="center"/>
        <w:rPr>
          <w:rFonts w:ascii="仿宋_GB2312" w:eastAsia="仿宋_GB2312" w:hAnsiTheme="minorEastAsia"/>
          <w:b/>
          <w:sz w:val="32"/>
          <w:szCs w:val="32"/>
        </w:rPr>
      </w:pPr>
      <w:r w:rsidRPr="002B1376">
        <w:rPr>
          <w:rFonts w:ascii="仿宋_GB2312" w:eastAsia="仿宋_GB2312" w:hAnsiTheme="minorEastAsia" w:hint="eastAsia"/>
          <w:b/>
          <w:sz w:val="32"/>
          <w:szCs w:val="32"/>
        </w:rPr>
        <w:t>专机专用设备与耗材价值占比情况</w:t>
      </w:r>
    </w:p>
    <w:p w:rsidR="00933490" w:rsidRPr="002B1376" w:rsidRDefault="00933490" w:rsidP="00933490">
      <w:pPr>
        <w:spacing w:line="520" w:lineRule="exact"/>
        <w:rPr>
          <w:rFonts w:ascii="仿宋_GB2312" w:eastAsia="仿宋_GB2312" w:hAnsiTheme="minorEastAsia" w:cs="宋体"/>
          <w:b/>
          <w:sz w:val="32"/>
          <w:szCs w:val="32"/>
        </w:rPr>
      </w:pPr>
      <w:r w:rsidRPr="002B1376">
        <w:rPr>
          <w:rFonts w:ascii="仿宋_GB2312" w:eastAsia="仿宋_GB2312" w:hAnsiTheme="minorEastAsia" w:cs="宋体" w:hint="eastAsia"/>
          <w:b/>
          <w:sz w:val="32"/>
          <w:szCs w:val="32"/>
        </w:rPr>
        <w:t>开展一类项目：</w:t>
      </w:r>
    </w:p>
    <w:p w:rsidR="00933490" w:rsidRDefault="00933490" w:rsidP="00933490">
      <w:pPr>
        <w:spacing w:line="520" w:lineRule="exact"/>
        <w:rPr>
          <w:rFonts w:ascii="仿宋_GB2312" w:eastAsia="仿宋_GB2312" w:hAnsiTheme="minorEastAsia" w:cs="宋体"/>
          <w:sz w:val="32"/>
          <w:szCs w:val="32"/>
        </w:rPr>
      </w:pPr>
      <w:r w:rsidRPr="002B1376">
        <w:rPr>
          <w:rFonts w:ascii="仿宋_GB2312" w:eastAsia="仿宋_GB2312" w:hAnsiTheme="minorEastAsia" w:cs="宋体" w:hint="eastAsia"/>
          <w:sz w:val="32"/>
          <w:szCs w:val="32"/>
          <w:u w:val="single"/>
        </w:rPr>
        <w:t>全自动血液分析仪</w:t>
      </w:r>
      <w:r w:rsidRPr="002B1376">
        <w:rPr>
          <w:rFonts w:ascii="仿宋_GB2312" w:eastAsia="仿宋_GB2312" w:hAnsiTheme="minorEastAsia" w:cs="宋体" w:hint="eastAsia"/>
          <w:sz w:val="32"/>
          <w:szCs w:val="32"/>
        </w:rPr>
        <w:t>属配套使用试剂耗材的医疗设备，设备预估使用寿命为</w:t>
      </w:r>
      <w:r w:rsidRPr="002B1376">
        <w:rPr>
          <w:rFonts w:ascii="仿宋_GB2312" w:eastAsia="仿宋_GB2312" w:hAnsiTheme="minorEastAsia" w:cs="宋体" w:hint="eastAsia"/>
          <w:sz w:val="32"/>
          <w:szCs w:val="32"/>
          <w:u w:val="single"/>
        </w:rPr>
        <w:t>8</w:t>
      </w:r>
      <w:r w:rsidRPr="002B1376">
        <w:rPr>
          <w:rFonts w:ascii="仿宋_GB2312" w:eastAsia="仿宋_GB2312" w:hAnsiTheme="minorEastAsia" w:cs="宋体" w:hint="eastAsia"/>
          <w:sz w:val="32"/>
          <w:szCs w:val="32"/>
        </w:rPr>
        <w:t>年，该设备主要用于开展</w:t>
      </w:r>
      <w:r w:rsidRPr="002B1376">
        <w:rPr>
          <w:rFonts w:ascii="仿宋_GB2312" w:eastAsia="仿宋_GB2312" w:hAnsiTheme="minorEastAsia" w:cs="宋体" w:hint="eastAsia"/>
          <w:sz w:val="32"/>
          <w:szCs w:val="32"/>
          <w:u w:val="single"/>
        </w:rPr>
        <w:t>血常规</w:t>
      </w:r>
      <w:r w:rsidRPr="002B1376">
        <w:rPr>
          <w:rFonts w:ascii="仿宋_GB2312" w:eastAsia="仿宋_GB2312" w:hAnsiTheme="minorEastAsia" w:cs="宋体" w:hint="eastAsia"/>
          <w:sz w:val="32"/>
          <w:szCs w:val="32"/>
        </w:rPr>
        <w:t>项目，每年开展治疗</w:t>
      </w:r>
      <w:r w:rsidRPr="002B1376">
        <w:rPr>
          <w:rFonts w:ascii="仿宋_GB2312" w:eastAsia="仿宋_GB2312" w:hAnsiTheme="minorEastAsia" w:cs="宋体" w:hint="eastAsia"/>
          <w:sz w:val="32"/>
          <w:szCs w:val="32"/>
          <w:u w:val="single"/>
        </w:rPr>
        <w:t>1000</w:t>
      </w:r>
      <w:r w:rsidRPr="002B1376">
        <w:rPr>
          <w:rFonts w:ascii="仿宋_GB2312" w:eastAsia="仿宋_GB2312" w:hAnsiTheme="minorEastAsia" w:cs="宋体" w:hint="eastAsia"/>
          <w:sz w:val="32"/>
          <w:szCs w:val="32"/>
        </w:rPr>
        <w:t>人次(年用量</w:t>
      </w:r>
      <w:r w:rsidRPr="002B1376">
        <w:rPr>
          <w:rFonts w:ascii="仿宋_GB2312" w:eastAsia="仿宋_GB2312" w:hAnsiTheme="minorEastAsia" w:cs="宋体" w:hint="eastAsia"/>
          <w:sz w:val="32"/>
          <w:szCs w:val="32"/>
          <w:u w:val="single"/>
        </w:rPr>
        <w:t>1</w:t>
      </w:r>
      <w:r>
        <w:rPr>
          <w:rFonts w:ascii="仿宋_GB2312" w:eastAsia="仿宋_GB2312" w:hAnsiTheme="minorEastAsia" w:cs="宋体" w:hint="eastAsia"/>
          <w:sz w:val="32"/>
          <w:szCs w:val="32"/>
          <w:u w:val="single"/>
        </w:rPr>
        <w:t>0</w:t>
      </w:r>
      <w:r w:rsidRPr="002B1376">
        <w:rPr>
          <w:rFonts w:ascii="仿宋_GB2312" w:eastAsia="仿宋_GB2312" w:hAnsiTheme="minorEastAsia" w:cs="宋体" w:hint="eastAsia"/>
          <w:sz w:val="32"/>
          <w:szCs w:val="32"/>
          <w:u w:val="single"/>
        </w:rPr>
        <w:t>00</w:t>
      </w:r>
      <w:r w:rsidRPr="002B1376">
        <w:rPr>
          <w:rFonts w:ascii="仿宋_GB2312" w:eastAsia="仿宋_GB2312" w:hAnsiTheme="minorEastAsia" w:cs="宋体" w:hint="eastAsia"/>
          <w:sz w:val="32"/>
          <w:szCs w:val="32"/>
        </w:rPr>
        <w:t>人份)，试剂耗材预算金额</w:t>
      </w:r>
      <w:r w:rsidRPr="002B1376">
        <w:rPr>
          <w:rFonts w:ascii="仿宋_GB2312" w:eastAsia="仿宋_GB2312" w:hAnsiTheme="minorEastAsia" w:cs="宋体" w:hint="eastAsia"/>
          <w:sz w:val="32"/>
          <w:szCs w:val="32"/>
          <w:u w:val="single"/>
        </w:rPr>
        <w:t>4.75</w:t>
      </w:r>
      <w:r w:rsidRPr="002B1376">
        <w:rPr>
          <w:rFonts w:ascii="仿宋_GB2312" w:eastAsia="仿宋_GB2312" w:hAnsiTheme="minorEastAsia" w:cs="宋体" w:hint="eastAsia"/>
          <w:sz w:val="32"/>
          <w:szCs w:val="32"/>
        </w:rPr>
        <w:t>元/人次（试剂耗材预算金额</w:t>
      </w:r>
      <w:r w:rsidRPr="002B1376">
        <w:rPr>
          <w:rFonts w:ascii="仿宋_GB2312" w:eastAsia="仿宋_GB2312" w:hAnsiTheme="minorEastAsia" w:cs="宋体" w:hint="eastAsia"/>
          <w:sz w:val="32"/>
          <w:szCs w:val="32"/>
          <w:u w:val="single"/>
        </w:rPr>
        <w:t>4750</w:t>
      </w:r>
      <w:r w:rsidRPr="002B1376">
        <w:rPr>
          <w:rFonts w:ascii="仿宋_GB2312" w:eastAsia="仿宋_GB2312" w:hAnsiTheme="minorEastAsia" w:cs="宋体" w:hint="eastAsia"/>
          <w:sz w:val="32"/>
          <w:szCs w:val="32"/>
        </w:rPr>
        <w:t>元/人份），设备全生命周期内使用的耗材试剂预算金额为：</w:t>
      </w:r>
      <w:r w:rsidRPr="002B1376">
        <w:rPr>
          <w:rFonts w:ascii="仿宋_GB2312" w:eastAsia="仿宋_GB2312" w:hAnsiTheme="minorEastAsia" w:cs="宋体" w:hint="eastAsia"/>
          <w:sz w:val="32"/>
          <w:szCs w:val="32"/>
          <w:u w:val="single"/>
        </w:rPr>
        <w:t>3.8</w:t>
      </w:r>
      <w:r w:rsidRPr="002B1376">
        <w:rPr>
          <w:rFonts w:ascii="仿宋_GB2312" w:eastAsia="仿宋_GB2312" w:hAnsiTheme="minorEastAsia" w:cs="宋体" w:hint="eastAsia"/>
          <w:sz w:val="32"/>
          <w:szCs w:val="32"/>
        </w:rPr>
        <w:t>万元/台。</w:t>
      </w:r>
    </w:p>
    <w:p w:rsidR="00933490" w:rsidRPr="00D25D3F" w:rsidRDefault="00933490" w:rsidP="00933490">
      <w:pPr>
        <w:spacing w:line="500" w:lineRule="exact"/>
        <w:rPr>
          <w:rFonts w:ascii="仿宋_GB2312" w:eastAsia="仿宋_GB2312" w:hint="eastAsia"/>
          <w:sz w:val="32"/>
          <w:szCs w:val="32"/>
        </w:rPr>
      </w:pPr>
      <w:bookmarkStart w:id="0" w:name="_GoBack"/>
      <w:bookmarkEnd w:id="0"/>
    </w:p>
    <w:p w:rsidR="00973184" w:rsidRPr="00933490" w:rsidRDefault="00973184"/>
    <w:sectPr w:rsidR="00973184" w:rsidRPr="0093349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5206" w:rsidRDefault="00005206" w:rsidP="00933490">
      <w:r>
        <w:separator/>
      </w:r>
    </w:p>
  </w:endnote>
  <w:endnote w:type="continuationSeparator" w:id="0">
    <w:p w:rsidR="00005206" w:rsidRDefault="00005206" w:rsidP="00933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5206" w:rsidRDefault="00005206" w:rsidP="00933490">
      <w:r>
        <w:separator/>
      </w:r>
    </w:p>
  </w:footnote>
  <w:footnote w:type="continuationSeparator" w:id="0">
    <w:p w:rsidR="00005206" w:rsidRDefault="00005206" w:rsidP="009334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9D0"/>
    <w:rsid w:val="00005206"/>
    <w:rsid w:val="00933490"/>
    <w:rsid w:val="00973184"/>
    <w:rsid w:val="00DA1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6037BE"/>
  <w15:chartTrackingRefBased/>
  <w15:docId w15:val="{E9487A65-59B9-4443-A950-53BDF39E4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宋体" w:eastAsia="仿宋_GB2312" w:hAnsi="宋体" w:cs="Times New Roman"/>
        <w:color w:val="000000" w:themeColor="text1"/>
        <w:sz w:val="28"/>
        <w:szCs w:val="28"/>
        <w:u w:color="000000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3490"/>
    <w:pPr>
      <w:widowControl w:val="0"/>
      <w:jc w:val="both"/>
    </w:pPr>
    <w:rPr>
      <w:rFonts w:ascii="Calibri" w:eastAsia="宋体" w:hAnsi="Calibri"/>
      <w:color w:val="auto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34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34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34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34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208</Words>
  <Characters>1189</Characters>
  <Application>Microsoft Office Word</Application>
  <DocSecurity>0</DocSecurity>
  <Lines>9</Lines>
  <Paragraphs>2</Paragraphs>
  <ScaleCrop>false</ScaleCrop>
  <Company>MS</Company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2025-04-07T07:21:00Z</dcterms:created>
  <dcterms:modified xsi:type="dcterms:W3CDTF">2025-04-07T07:26:00Z</dcterms:modified>
</cp:coreProperties>
</file>