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D66" w:rsidRPr="00D24D66" w:rsidRDefault="00D24D66" w:rsidP="00D24D66">
      <w:pPr>
        <w:adjustRightInd w:val="0"/>
        <w:jc w:val="center"/>
        <w:rPr>
          <w:rFonts w:ascii="方正小标宋简体" w:eastAsia="方正小标宋简体" w:hAnsi="黑体"/>
          <w:sz w:val="44"/>
          <w:szCs w:val="44"/>
        </w:rPr>
      </w:pPr>
      <w:r w:rsidRPr="00D24D66">
        <w:rPr>
          <w:rFonts w:ascii="方正小标宋简体" w:eastAsia="方正小标宋简体" w:hAnsi="黑体" w:hint="eastAsia"/>
          <w:sz w:val="44"/>
          <w:szCs w:val="44"/>
        </w:rPr>
        <w:t>项目技术要求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1.提供投标</w:t>
      </w:r>
      <w:proofErr w:type="gramStart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型号球管的</w:t>
      </w:r>
      <w:proofErr w:type="gram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原版技术白皮书（DATA SHEET）；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2.投标人必须提供该球管制造商授权书及本项目授权书；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3.阳极热容量：5.0MJ；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4.管套热容量要求不小于7.7MJ；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5.焦点数量：≥两个；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6.焦点尺寸（IEC 336/2005）：小焦点≤0.9mm*0.7mm；大焦点≥1.2mm*1.1mm；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7.焦点功率要求最大≥72KW；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8.120KV时最大毫安输出不低于600mA</w:t>
      </w: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  <w:lang w:val="zh-CN"/>
        </w:rPr>
        <w:t>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9.管套出线窗口FOV（Field of View）尺寸：40mm；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/>
          <w:szCs w:val="32"/>
        </w:rPr>
        <w:t>10.</w:t>
      </w: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支持0.35秒每圈的高速旋转</w:t>
      </w:r>
      <w:r w:rsidRPr="007A2674">
        <w:rPr>
          <w:rFonts w:asciiTheme="minorEastAsia" w:eastAsiaTheme="minorEastAsia" w:hAnsiTheme="minorEastAsia" w:cs="仿宋_GB2312" w:hint="eastAsia"/>
          <w:color w:val="000000"/>
          <w:szCs w:val="32"/>
        </w:rPr>
        <w:t>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11.</w:t>
      </w:r>
      <w:proofErr w:type="gramStart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球管拥有</w:t>
      </w:r>
      <w:proofErr w:type="spellStart"/>
      <w:proofErr w:type="gram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ASiR</w:t>
      </w:r>
      <w:proofErr w:type="spell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芯片，并提供接口，以支持小宝石CT的</w:t>
      </w:r>
      <w:proofErr w:type="spellStart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ASiR</w:t>
      </w:r>
      <w:proofErr w:type="spell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技术；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12.</w:t>
      </w:r>
      <w:proofErr w:type="gramStart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球管最大</w:t>
      </w:r>
      <w:proofErr w:type="gram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额定电压≥140KV；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13.阳极靶面角度：7度；</w:t>
      </w:r>
      <w:bookmarkStart w:id="0" w:name="_GoBack"/>
      <w:bookmarkEnd w:id="0"/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14.投标人在我省有长期稳定的服务机构；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15.省内服务机构需配备有至少两名全职的、原CT厂家认证的工程师，需提供厂家颁发的有效资质证明；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16.投标人需提供厂家CT整机的维修资质；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17.提供经年检有效地营业执照；</w:t>
      </w:r>
    </w:p>
    <w:p w:rsidR="007A2674" w:rsidRPr="007A2674" w:rsidRDefault="007A2674" w:rsidP="007A2674">
      <w:pPr>
        <w:spacing w:line="540" w:lineRule="exact"/>
        <w:rPr>
          <w:rFonts w:asciiTheme="minorEastAsia" w:eastAsiaTheme="minorEastAsia" w:hAnsiTheme="minorEastAsia" w:cs="仿宋_GB2312"/>
          <w:color w:val="000000" w:themeColor="text1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18.投标人需提供厂家医疗器械维修ISO9001及ISO13485认证证书；</w:t>
      </w:r>
    </w:p>
    <w:p w:rsidR="0014263C" w:rsidRPr="007A2674" w:rsidRDefault="007A2674" w:rsidP="007A2674">
      <w:pPr>
        <w:pStyle w:val="2"/>
        <w:spacing w:after="0" w:line="540" w:lineRule="exact"/>
        <w:ind w:leftChars="0" w:left="0" w:firstLineChars="0" w:firstLine="0"/>
        <w:rPr>
          <w:rFonts w:asciiTheme="minorEastAsia" w:eastAsiaTheme="minorEastAsia" w:hAnsiTheme="minorEastAsia" w:cs="仿宋_GB2312"/>
          <w:szCs w:val="32"/>
        </w:rPr>
      </w:pPr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19.</w:t>
      </w:r>
      <w:proofErr w:type="gramStart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球管质</w:t>
      </w:r>
      <w:proofErr w:type="gramEnd"/>
      <w:r w:rsidRPr="007A2674">
        <w:rPr>
          <w:rFonts w:asciiTheme="minorEastAsia" w:eastAsiaTheme="minorEastAsia" w:hAnsiTheme="minorEastAsia" w:cs="仿宋_GB2312" w:hint="eastAsia"/>
          <w:color w:val="000000" w:themeColor="text1"/>
          <w:szCs w:val="32"/>
        </w:rPr>
        <w:t>保期为1年或检查病例1万人/次。</w:t>
      </w:r>
    </w:p>
    <w:sectPr w:rsidR="0014263C" w:rsidRPr="007A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355" w:rsidRDefault="00A80355" w:rsidP="00D24D66">
      <w:r>
        <w:separator/>
      </w:r>
    </w:p>
  </w:endnote>
  <w:endnote w:type="continuationSeparator" w:id="0">
    <w:p w:rsidR="00A80355" w:rsidRDefault="00A80355" w:rsidP="00D24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355" w:rsidRDefault="00A80355" w:rsidP="00D24D66">
      <w:r>
        <w:separator/>
      </w:r>
    </w:p>
  </w:footnote>
  <w:footnote w:type="continuationSeparator" w:id="0">
    <w:p w:rsidR="00A80355" w:rsidRDefault="00A80355" w:rsidP="00D24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72"/>
    <w:rsid w:val="0014263C"/>
    <w:rsid w:val="007460A7"/>
    <w:rsid w:val="007A2674"/>
    <w:rsid w:val="00A20766"/>
    <w:rsid w:val="00A80355"/>
    <w:rsid w:val="00B93672"/>
    <w:rsid w:val="00D06B12"/>
    <w:rsid w:val="00D2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24D6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4D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D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D66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D24D66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D24D66"/>
    <w:rPr>
      <w:rFonts w:ascii="Times New Roman" w:eastAsia="仿宋_GB2312" w:hAnsi="Times New Roman" w:cs="Times New Roman"/>
      <w:sz w:val="32"/>
      <w:szCs w:val="24"/>
    </w:rPr>
  </w:style>
  <w:style w:type="paragraph" w:styleId="2">
    <w:name w:val="Body Text First Indent 2"/>
    <w:basedOn w:val="a5"/>
    <w:link w:val="2Char"/>
    <w:uiPriority w:val="99"/>
    <w:unhideWhenUsed/>
    <w:rsid w:val="00D24D66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D24D66"/>
    <w:rPr>
      <w:rFonts w:ascii="Times New Roman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24D6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4D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D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D66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D24D66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D24D66"/>
    <w:rPr>
      <w:rFonts w:ascii="Times New Roman" w:eastAsia="仿宋_GB2312" w:hAnsi="Times New Roman" w:cs="Times New Roman"/>
      <w:sz w:val="32"/>
      <w:szCs w:val="24"/>
    </w:rPr>
  </w:style>
  <w:style w:type="paragraph" w:styleId="2">
    <w:name w:val="Body Text First Indent 2"/>
    <w:basedOn w:val="a5"/>
    <w:link w:val="2Char"/>
    <w:uiPriority w:val="99"/>
    <w:unhideWhenUsed/>
    <w:rsid w:val="00D24D66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D24D66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428</Characters>
  <Application>Microsoft Office Word</Application>
  <DocSecurity>0</DocSecurity>
  <Lines>3</Lines>
  <Paragraphs>1</Paragraphs>
  <ScaleCrop>false</ScaleCrop>
  <Company>MS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2024-04-19T01:28:00Z</dcterms:created>
  <dcterms:modified xsi:type="dcterms:W3CDTF">2024-04-27T08:31:00Z</dcterms:modified>
</cp:coreProperties>
</file>